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50C8F" w:rsidP="00650C8F" w:rsidRDefault="00650C8F" w14:paraId="a50058e" w14:textId="a50058e">
      <w:pPr>
        <w15:collapsed w:val="false"/>
        <w:rPr>
          <w:rFonts w:ascii="Arial" w:hAnsi="Arial" w:cs="Arial"/>
        </w:rPr>
      </w:pPr>
      <w:bookmarkStart w:name="_GoBack" w:id="0"/>
      <w:bookmarkEnd w:id="0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1.St-169/2022</w:t>
      </w:r>
    </w:p>
    <w:p w:rsidR="00650C8F" w:rsidP="00650C8F" w:rsidRDefault="00650C8F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REPUBLIKA HRVATSKA</w:t>
      </w:r>
    </w:p>
    <w:p w:rsidR="00650C8F" w:rsidP="00650C8F" w:rsidRDefault="00650C8F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TRGOVAČKI SUD U SPLITU</w:t>
      </w:r>
    </w:p>
    <w:p w:rsidR="00650C8F" w:rsidP="00650C8F" w:rsidRDefault="00650C8F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Split, Sukoišanska 6</w:t>
      </w:r>
    </w:p>
    <w:p w:rsidR="00650C8F" w:rsidP="00650C8F" w:rsidRDefault="00650C8F">
      <w:pPr>
        <w:rPr>
          <w:rFonts w:ascii="Arial" w:hAnsi="Arial" w:cs="Arial"/>
        </w:rPr>
      </w:pPr>
    </w:p>
    <w:p w:rsidR="00650C8F" w:rsidP="00650C8F" w:rsidRDefault="00650C8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 A P I S N I K</w:t>
      </w:r>
    </w:p>
    <w:p w:rsidR="00650C8F" w:rsidP="00650C8F" w:rsidRDefault="00650C8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sastavljen kod Trgovačkog suda u Splitu 21. studenog 2022. sa ročišta radi glasovanja o planu restrukturiranja nad dužnikom ASPER CONSULT d.o.o. OIB: 60038477581, Mihanovićeva 51a, 21000 Split, </w:t>
      </w:r>
    </w:p>
    <w:p w:rsidR="00650C8F" w:rsidP="00650C8F" w:rsidRDefault="00650C8F">
      <w:pPr>
        <w:rPr>
          <w:rFonts w:ascii="Arial" w:hAnsi="Arial" w:cs="Arial"/>
        </w:rPr>
      </w:pPr>
      <w:r>
        <w:rPr>
          <w:rFonts w:ascii="Arial" w:hAnsi="Arial" w:cs="Arial"/>
        </w:rPr>
        <w:t>Prisutni od strane suda:</w:t>
      </w:r>
    </w:p>
    <w:p w:rsidR="00650C8F" w:rsidP="00650C8F" w:rsidRDefault="00650C8F">
      <w:pPr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Velimir Vuković, sudac</w:t>
      </w:r>
    </w:p>
    <w:p w:rsidR="00650C8F" w:rsidP="00650C8F" w:rsidRDefault="00650C8F">
      <w:pPr>
        <w:rPr>
          <w:rFonts w:ascii="Arial" w:hAnsi="Arial" w:cs="Arial"/>
        </w:rPr>
      </w:pPr>
      <w:r>
        <w:rPr>
          <w:rFonts w:ascii="Arial" w:hAnsi="Arial" w:eastAsia="Times New Roman" w:cs="Arial"/>
        </w:rPr>
        <w:t>Sanja Periš, sudska zapisničarka</w:t>
      </w:r>
    </w:p>
    <w:p w:rsidR="00650C8F" w:rsidP="00650C8F" w:rsidRDefault="00650C8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Početak u 10:00 sati.</w:t>
      </w:r>
    </w:p>
    <w:p w:rsidR="00650C8F" w:rsidP="00650C8F" w:rsidRDefault="00650C8F">
      <w:pPr>
        <w:rPr>
          <w:rFonts w:ascii="Arial" w:hAnsi="Arial" w:cs="Arial"/>
        </w:rPr>
      </w:pPr>
      <w:r>
        <w:rPr>
          <w:rFonts w:ascii="Arial" w:hAnsi="Arial" w:cs="Arial"/>
        </w:rPr>
        <w:t>Utvrđuje se da su pristupili:</w:t>
      </w:r>
    </w:p>
    <w:p w:rsidR="00650C8F" w:rsidP="00650C8F" w:rsidRDefault="00650C8F">
      <w:pPr>
        <w:rPr>
          <w:rFonts w:ascii="Arial" w:hAnsi="Arial" w:cs="Arial"/>
        </w:rPr>
      </w:pPr>
      <w:r>
        <w:rPr>
          <w:rFonts w:ascii="Arial" w:hAnsi="Arial" w:cs="Arial"/>
        </w:rPr>
        <w:t>- povjerenik Marko Plavetić</w:t>
      </w:r>
      <w:r w:rsidR="00463D31">
        <w:rPr>
          <w:rFonts w:ascii="Arial" w:hAnsi="Arial" w:cs="Arial"/>
        </w:rPr>
        <w:t>, nitko</w:t>
      </w:r>
    </w:p>
    <w:p w:rsidR="00650C8F" w:rsidP="00650C8F" w:rsidRDefault="00650C8F">
      <w:pPr>
        <w:rPr>
          <w:rFonts w:ascii="Arial" w:hAnsi="Arial" w:cs="Arial"/>
        </w:rPr>
      </w:pPr>
      <w:r>
        <w:rPr>
          <w:rFonts w:ascii="Arial" w:hAnsi="Arial" w:cs="Arial"/>
        </w:rPr>
        <w:t>- za dužnika: Tomislav Tukić, zakonski zastupnik</w:t>
      </w:r>
    </w:p>
    <w:p w:rsidR="00650C8F" w:rsidP="00650C8F" w:rsidRDefault="00650C8F">
      <w:pPr>
        <w:rPr>
          <w:rFonts w:ascii="Arial" w:hAnsi="Arial" w:cs="Arial"/>
        </w:rPr>
      </w:pPr>
      <w:r>
        <w:rPr>
          <w:rFonts w:ascii="Arial" w:hAnsi="Arial" w:cs="Arial"/>
        </w:rPr>
        <w:t>Za vjerovnike:</w:t>
      </w:r>
    </w:p>
    <w:p w:rsidR="00650C8F" w:rsidP="00650C8F" w:rsidRDefault="00650C8F">
      <w:pPr>
        <w:rPr>
          <w:rFonts w:ascii="Arial" w:hAnsi="Arial" w:cs="Arial"/>
        </w:rPr>
      </w:pPr>
      <w:r>
        <w:rPr>
          <w:rFonts w:ascii="Arial" w:hAnsi="Arial" w:cs="Arial"/>
        </w:rPr>
        <w:t>- Republika Hrvatska, Minis</w:t>
      </w:r>
      <w:r w:rsidR="00463D31">
        <w:rPr>
          <w:rFonts w:ascii="Arial" w:hAnsi="Arial" w:cs="Arial"/>
        </w:rPr>
        <w:t>tarstvo financija po punomoćnici Maji Čelan, u ŽDO Split, punomoć prilaže</w:t>
      </w:r>
    </w:p>
    <w:p w:rsidR="00650C8F" w:rsidP="00650C8F" w:rsidRDefault="00650C8F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Tomislav Tukić, osobno </w:t>
      </w:r>
    </w:p>
    <w:p w:rsidR="00650C8F" w:rsidP="00650C8F" w:rsidRDefault="00650C8F">
      <w:pPr>
        <w:rPr>
          <w:rFonts w:ascii="Arial" w:hAnsi="Arial" w:cs="Arial"/>
        </w:rPr>
      </w:pPr>
    </w:p>
    <w:p w:rsidR="00650C8F" w:rsidP="00650C8F" w:rsidRDefault="00650C8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Sudac objavljuje da je predmet današnjeg ročišta izlaganje plana restrukturiranja od strane dužnika, rasprava te glasovanje o planu restrukturiranja, sukladno čl. 55. Stečajnog zakona („Narodne novine“ 71/15 i 104/17; dalje SZ).</w:t>
      </w:r>
    </w:p>
    <w:p w:rsidR="00650C8F" w:rsidP="00650C8F" w:rsidRDefault="00650C8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dužnik 20. listopada 2022. dostavio izmijenjeni plan restrukturiranja, koji je objavljen na mrežnoj stranici e-Oglasna ploča sudova 20. listopada 2022.  </w:t>
      </w:r>
    </w:p>
    <w:p w:rsidR="00650C8F" w:rsidP="00650C8F" w:rsidRDefault="00463D3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Zakonski zastupnik</w:t>
      </w:r>
      <w:r w:rsidR="00650C8F">
        <w:rPr>
          <w:rFonts w:ascii="Arial" w:hAnsi="Arial" w:cs="Arial"/>
        </w:rPr>
        <w:t xml:space="preserve"> dužnika, u ovaj čas predlaže odgodu ročišta za </w:t>
      </w:r>
      <w:r>
        <w:rPr>
          <w:rFonts w:ascii="Arial" w:hAnsi="Arial" w:cs="Arial"/>
        </w:rPr>
        <w:t>raspravu i glasovanje po izmijenjenom planu restrukturiranja, sukladno odredbama Stečajnog zakona, a sve iz razloga da bi dužnik u roku koji mu sud odredi sudu dostavio dopunjeni izmijenjeni plan restrukturiranja sukladno pravomoćnom rješenju o utvrđenim tražbinama te mogućem novog dogovoru s vjerovnikom  Republikom Hrvatskom, Ministarstvom financija, Porezna uprava.</w:t>
      </w:r>
    </w:p>
    <w:p w:rsidR="00463D31" w:rsidP="00650C8F" w:rsidRDefault="00463D3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Punomoćnik vjerovnika Republike Hrvatske odluku o odgodi prepušta sudu.</w:t>
      </w:r>
    </w:p>
    <w:p w:rsidR="00650C8F" w:rsidP="00650C8F" w:rsidRDefault="00650C8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Sud donosi </w:t>
      </w:r>
    </w:p>
    <w:p w:rsidR="00650C8F" w:rsidP="00650C8F" w:rsidRDefault="00650C8F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 j e</w:t>
      </w:r>
    </w:p>
    <w:p w:rsidR="00650C8F" w:rsidP="00650C8F" w:rsidRDefault="00650C8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Današnje ročište za glasovanje o izmijenjenom planu restrukturiranja se odgađa, a sljedeće zakazuje za dan 16. prosinca 2022. u 10,00 sati, što prisutni sudionici primaju na znanje i služi im umjesto posebnog poziva, dok će svim ostalim sudionicima ovog predstečajnog postupka poziv za ročište biti obavljen isticanjem ovog zapisnika na e-Oglasnoj ploči sudova. </w:t>
      </w:r>
    </w:p>
    <w:p w:rsidR="00463D31" w:rsidP="00650C8F" w:rsidRDefault="00463D3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Dužniku se ostavlja rok od 8 dana radi dopune izmijenjenog plana restrukturiranja dužnika sukladno pravomoćnom rješenju o utvrđenim tražbinama. </w:t>
      </w:r>
    </w:p>
    <w:p w:rsidR="00650C8F" w:rsidP="00650C8F" w:rsidRDefault="00650C8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Dovršeno u 10:05 sati.</w:t>
      </w:r>
    </w:p>
    <w:p w:rsidR="00650C8F" w:rsidP="00650C8F" w:rsidRDefault="00650C8F">
      <w:pPr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ab/>
        <w:t>Zapisničar</w:t>
      </w:r>
      <w:r>
        <w:rPr>
          <w:rFonts w:ascii="Arial" w:hAnsi="Arial" w:eastAsia="Times New Roman" w:cs="Arial"/>
          <w:lang w:eastAsia="hr-HR"/>
        </w:rPr>
        <w:tab/>
      </w:r>
      <w:r>
        <w:rPr>
          <w:rFonts w:ascii="Arial" w:hAnsi="Arial" w:eastAsia="Times New Roman" w:cs="Arial"/>
          <w:lang w:eastAsia="hr-HR"/>
        </w:rPr>
        <w:tab/>
      </w:r>
      <w:r>
        <w:rPr>
          <w:rFonts w:ascii="Arial" w:hAnsi="Arial" w:eastAsia="Times New Roman" w:cs="Arial"/>
          <w:lang w:eastAsia="hr-HR"/>
        </w:rPr>
        <w:tab/>
      </w:r>
      <w:r>
        <w:rPr>
          <w:rFonts w:ascii="Arial" w:hAnsi="Arial" w:eastAsia="Times New Roman" w:cs="Arial"/>
          <w:lang w:eastAsia="hr-HR"/>
        </w:rPr>
        <w:tab/>
        <w:t>Sudac</w:t>
      </w:r>
      <w:r>
        <w:rPr>
          <w:rFonts w:ascii="Arial" w:hAnsi="Arial" w:eastAsia="Times New Roman" w:cs="Arial"/>
          <w:lang w:eastAsia="hr-HR"/>
        </w:rPr>
        <w:tab/>
      </w:r>
      <w:r>
        <w:rPr>
          <w:rFonts w:ascii="Arial" w:hAnsi="Arial" w:eastAsia="Times New Roman" w:cs="Arial"/>
          <w:lang w:eastAsia="hr-HR"/>
        </w:rPr>
        <w:tab/>
      </w:r>
      <w:r>
        <w:rPr>
          <w:rFonts w:ascii="Arial" w:hAnsi="Arial" w:eastAsia="Times New Roman" w:cs="Arial"/>
          <w:lang w:eastAsia="hr-HR"/>
        </w:rPr>
        <w:tab/>
      </w:r>
      <w:r>
        <w:rPr>
          <w:rFonts w:ascii="Arial" w:hAnsi="Arial" w:eastAsia="Times New Roman" w:cs="Arial"/>
          <w:lang w:eastAsia="hr-HR"/>
        </w:rPr>
        <w:tab/>
        <w:t>Vjerovnici</w:t>
      </w:r>
    </w:p>
    <w:p w:rsidR="00650C8F" w:rsidP="00650C8F" w:rsidRDefault="00650C8F">
      <w:pPr>
        <w:rPr>
          <w:rFonts w:ascii="Arial" w:hAnsi="Arial" w:eastAsia="Times New Roman" w:cs="Arial"/>
          <w:lang w:eastAsia="hr-HR"/>
        </w:rPr>
      </w:pPr>
    </w:p>
    <w:p w:rsidR="00650C8F" w:rsidP="00650C8F" w:rsidRDefault="00650C8F">
      <w:pPr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ab/>
        <w:t>Povjerenik</w:t>
      </w:r>
    </w:p>
    <w:sectPr w:rsidR="00650C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C8F"/>
    <w:rsid w:val="00256244"/>
    <w:rsid w:val="002B693D"/>
    <w:rsid w:val="00463D31"/>
    <w:rsid w:val="005928F9"/>
    <w:rsid w:val="00650C8F"/>
    <w:rsid w:val="008E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0C8F"/>
    <w:pPr>
      <w:spacing w:after="240"/>
    </w:pPr>
    <w:rPr>
      <w:rFonts w:ascii="Times New Roman" w:hAnsi="Times New Roman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BezproredaChar" w:customStyle="true">
    <w:name w:val="Bez proreda Char"/>
    <w:link w:val="Bezproreda"/>
    <w:uiPriority w:val="1"/>
    <w:locked/>
    <w:rsid w:val="00650C8F"/>
    <w:rPr>
      <w:rFonts w:ascii="Calibri" w:hAnsi="Calibri" w:eastAsia="Calibri" w:cs="Calibri"/>
      <w:sz w:val="22"/>
    </w:rPr>
  </w:style>
  <w:style w:type="paragraph" w:styleId="Bezproreda">
    <w:name w:val="No Spacing"/>
    <w:link w:val="BezproredaChar"/>
    <w:uiPriority w:val="1"/>
    <w:qFormat/>
    <w:rsid w:val="00650C8F"/>
    <w:rPr>
      <w:rFonts w:ascii="Calibri" w:hAnsi="Calibri" w:eastAsia="Calibri" w:cs="Calibri"/>
      <w:sz w:val="22"/>
    </w:rPr>
  </w:style>
  <w:style w:type="character" w:styleId="Tekstrezerviranogmjesta">
    <w:name w:val="Placeholder Text"/>
    <w:basedOn w:val="Zadanifontodlomka"/>
    <w:uiPriority w:val="99"/>
    <w:semiHidden/>
    <w:rsid w:val="002B693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B693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B693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B693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B693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theme="minorBidi" w:eastAsiaTheme="minorHAnsi" w:hAnsi="Arial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0C8F"/>
    <w:pPr>
      <w:spacing w:after="240"/>
    </w:pPr>
    <w:rPr>
      <w:rFonts w:ascii="Times New Roman" w:hAnsi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Char" w:type="character">
    <w:name w:val="Bez proreda Char"/>
    <w:link w:val="Bezproreda"/>
    <w:uiPriority w:val="1"/>
    <w:locked/>
    <w:rsid w:val="00650C8F"/>
    <w:rPr>
      <w:rFonts w:ascii="Calibri" w:cs="Calibri" w:eastAsia="Calibri" w:hAnsi="Calibri"/>
      <w:sz w:val="22"/>
    </w:rPr>
  </w:style>
  <w:style w:styleId="Bezproreda" w:type="paragraph">
    <w:name w:val="No Spacing"/>
    <w:link w:val="BezproredaChar"/>
    <w:uiPriority w:val="1"/>
    <w:qFormat/>
    <w:rsid w:val="00650C8F"/>
    <w:rPr>
      <w:rFonts w:ascii="Calibri" w:cs="Calibri" w:eastAsia="Calibri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2B6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9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93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93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93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9841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057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883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21. studenog 2022.</izvorni_sadrzaj>
    <derivirana_varijabla naziv="DomainObject.StvarniPocetakDatum_1">21. studenog 2022.</derivirana_varijabla>
  </DomainObject.StvarniPocetakDatum>
  <DomainObject.StvarniZavrsetakDatum>
    <izvorni_sadrzaj>21. studenog 2022.</izvorni_sadrzaj>
    <derivirana_varijabla naziv="DomainObject.StvarniZavrsetakDatum_1">21. studenog 2022.</derivirana_varijabla>
  </DomainObject.StvarniZavrsetakDatum>
  <DomainObject.PlaniraniZavrsetakDatum>
    <izvorni_sadrzaj>21. studenog 2022.</izvorni_sadrzaj>
    <derivirana_varijabla naziv="DomainObject.PlaniraniZavrsetakDatum_1">21. studenog 2022.</derivirana_varijabla>
  </DomainObject.PlaniraniZavrsetakDatum>
  <DomainObject.PlaniraniPocetakDatum>
    <izvorni_sadrzaj>21. studenog 2022.</izvorni_sadrzaj>
    <derivirana_varijabla naziv="DomainObject.PlaniraniPocetakDatum_1">21. studenog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21. studenog 2022.</izvorni_sadrzaj>
    <derivirana_varijabla naziv="DomainObject.Zapisnik.DatumKreiranja_1">21. studenog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St-169/2022-30</izvorni_sadrzaj>
    <derivirana_varijabla naziv="DomainObject.Zapisnik.Oznaka_1">St-169/2022-30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2022.</izvorni_sadrzaj>
    <derivirana_varijabla naziv="DomainObject.Predmet.DatumOsnivanja_1">24.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St-169/2022</izvorni_sadrzaj>
    <derivirana_varijabla naziv="DomainObject.Predmet.OznakaBroj_1">St-169/2022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ASPER CONSULT d.o.o. za poslovno savjetovanje</izvorni_sadrzaj>
    <derivirana_varijabla naziv="DomainObject.Predmet.StrankaFormated_1">  ASPER CONSULT d.o.o. za poslovno savjetovanje</derivirana_varijabla>
  </DomainObject.Predmet.StrankaFormated>
  <DomainObject.Predmet.StrankaFormatedOIB>
    <izvorni_sadrzaj>  ASPER CONSULT d.o.o. za poslovno savjetovanje, OIB 60038477581</izvorni_sadrzaj>
    <derivirana_varijabla naziv="DomainObject.Predmet.StrankaFormatedOIB_1">  ASPER CONSULT d.o.o. za poslovno savjetovanje, OIB 60038477581</derivirana_varijabla>
  </DomainObject.Predmet.StrankaFormatedOIB>
  <DomainObject.Predmet.StrankaFormatedWithAdress>
    <izvorni_sadrzaj> ASPER CONSULT d.o.o. za poslovno savjetovanje, Mihanovićeva 51A, 21000 Split</izvorni_sadrzaj>
    <derivirana_varijabla naziv="DomainObject.Predmet.StrankaFormatedWithAdress_1"> ASPER CONSULT d.o.o. za poslovno savjetovanje, Mihanovićeva 51A, 21000 Split</derivirana_varijabla>
  </DomainObject.Predmet.StrankaFormatedWithAdress>
  <DomainObject.Predmet.StrankaFormatedWithAdressOIB>
    <izvorni_sadrzaj> ASPER CONSULT d.o.o. za poslovno savjetovanje, OIB 60038477581, Mihanovićeva 51A, 21000 Split</izvorni_sadrzaj>
    <derivirana_varijabla naziv="DomainObject.Predmet.StrankaFormatedWithAdressOIB_1"> ASPER CONSULT d.o.o. za poslovno savjetovanje, OIB 60038477581, Mihanovićeva 51A, 21000 Split</derivirana_varijabla>
  </DomainObject.Predmet.StrankaFormatedWithAdressOIB>
  <DomainObject.Predmet.StrankaWithAdress>
    <izvorni_sadrzaj>ASPER CONSULT d.o.o. za poslovno savjetovanje Mihanovićeva 51A,21000 Split</izvorni_sadrzaj>
    <derivirana_varijabla naziv="DomainObject.Predmet.StrankaWithAdress_1">ASPER CONSULT d.o.o. za poslovno savjetovanje Mihanovićeva 51A,21000 Split</derivirana_varijabla>
  </DomainObject.Predmet.StrankaWithAdress>
  <DomainObject.Predmet.StrankaWithAdressOIB>
    <izvorni_sadrzaj>ASPER CONSULT d.o.o. za poslovno savjetovanje, OIB 60038477581, Mihanovićeva 51A,21000 Split</izvorni_sadrzaj>
    <derivirana_varijabla naziv="DomainObject.Predmet.StrankaWithAdressOIB_1">ASPER CONSULT d.o.o. za poslovno savjetovanje, OIB 60038477581, Mihanovićeva 51A,21000 Split</derivirana_varijabla>
  </DomainObject.Predmet.StrankaWithAdressOIB>
  <DomainObject.Predmet.StrankaNazivFormated>
    <izvorni_sadrzaj>ASPER CONSULT d.o.o. za poslovno savjetovanje</izvorni_sadrzaj>
    <derivirana_varijabla naziv="DomainObject.Predmet.StrankaNazivFormated_1">ASPER CONSULT d.o.o. za poslovno savjetovanje</derivirana_varijabla>
  </DomainObject.Predmet.StrankaNazivFormated>
  <DomainObject.Predmet.StrankaNazivFormatedOIB>
    <izvorni_sadrzaj>ASPER CONSULT d.o.o. za poslovno savjetovanje, OIB 60038477581</izvorni_sadrzaj>
    <derivirana_varijabla naziv="DomainObject.Predmet.StrankaNazivFormatedOIB_1">ASPER CONSULT d.o.o. za poslovno savjetovanje, OIB 60038477581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ASPER CONSULT d.o.o. za poslovno savjetovanje</item>
    </izvorni_sadrzaj>
    <derivirana_varijabla naziv="DomainObject.Predmet.StrankaListFormated_1">
      <item>ASPER CONSULT d.o.o. za poslovno savjetovanje</item>
    </derivirana_varijabla>
  </DomainObject.Predmet.StrankaListFormated>
  <DomainObject.Predmet.StrankaListFormatedOIB>
    <izvorni_sadrzaj>
      <item>ASPER CONSULT d.o.o. za poslovno savjetovanje, OIB 60038477581</item>
    </izvorni_sadrzaj>
    <derivirana_varijabla naziv="DomainObject.Predmet.StrankaListFormatedOIB_1">
      <item>ASPER CONSULT d.o.o. za poslovno savjetovanje, OIB 60038477581</item>
    </derivirana_varijabla>
  </DomainObject.Predmet.StrankaListFormatedOIB>
  <DomainObject.Predmet.StrankaListFormatedWithAdress>
    <izvorni_sadrzaj>
      <item>ASPER CONSULT d.o.o. za poslovno savjetovanje, Mihanovićeva 51A, 21000 Split</item>
    </izvorni_sadrzaj>
    <derivirana_varijabla naziv="DomainObject.Predmet.StrankaListFormatedWithAdress_1">
      <item>ASPER CONSULT d.o.o. za poslovno savjetovanje, Mihanovićeva 51A, 21000 Split</item>
    </derivirana_varijabla>
  </DomainObject.Predmet.StrankaListFormatedWithAdress>
  <DomainObject.Predmet.StrankaListFormatedWithAdressOIB>
    <izvorni_sadrzaj>
      <item>ASPER CONSULT d.o.o. za poslovno savjetovanje, OIB 60038477581, Mihanovićeva 51A, 21000 Split</item>
    </izvorni_sadrzaj>
    <derivirana_varijabla naziv="DomainObject.Predmet.StrankaListFormatedWithAdressOIB_1">
      <item>ASPER CONSULT d.o.o. za poslovno savjetovanje, OIB 60038477581, Mihanovićeva 51A, 21000 Split</item>
    </derivirana_varijabla>
  </DomainObject.Predmet.StrankaListFormatedWithAdressOIB>
  <DomainObject.Predmet.StrankaListNazivFormated>
    <izvorni_sadrzaj>
      <item>ASPER CONSULT d.o.o. za poslovno savjetovanje</item>
    </izvorni_sadrzaj>
    <derivirana_varijabla naziv="DomainObject.Predmet.StrankaListNazivFormated_1">
      <item>ASPER CONSULT d.o.o. za poslovno savjetovanje</item>
    </derivirana_varijabla>
  </DomainObject.Predmet.StrankaListNazivFormated>
  <DomainObject.Predmet.StrankaListNazivFormatedOIB>
    <izvorni_sadrzaj>
      <item>ASPER CONSULT d.o.o. za poslovno savjetovanje, OIB 60038477581</item>
    </izvorni_sadrzaj>
    <derivirana_varijabla naziv="DomainObject.Predmet.StrankaListNazivFormatedOIB_1">
      <item>ASPER CONSULT d.o.o. za poslovno savjetovanje, OIB 60038477581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studenog 2022.</izvorni_sadrzaj>
    <derivirana_varijabla naziv="DomainObject.Datum_1">21. studenog 2022.</derivirana_varijabla>
  </DomainObject.Datum>
  <DomainObject.PoslovniBrojDokumenta>
    <izvorni_sadrzaj>St-169/2022-30</izvorni_sadrzaj>
    <derivirana_varijabla naziv="DomainObject.PoslovniBrojDokumenta_1">St-169/2022-30</derivirana_varijabla>
  </DomainObject.PoslovniBrojDokumenta>
  <DomainObject.Predmet.StrankaIDrugi>
    <izvorni_sadrzaj>ASPER CONSULT d.o.o. za poslovno savjetovanje</izvorni_sadrzaj>
    <derivirana_varijabla naziv="DomainObject.Predmet.StrankaIDrugi_1">ASPER CONSULT d.o.o. za poslovno savjetovanje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ASPER CONSULT d.o.o. za poslovno savjetovanje, OIB 60038477581, Mihanovićeva 51A, 21000 Split</izvorni_sadrzaj>
    <derivirana_varijabla naziv="DomainObject.Predmet.StrankaIDrugiAdressOIB_1">ASPER CONSULT d.o.o. za poslovno savjetovanje, OIB 60038477581, Mihanovićeva 51A,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ASPER CONSULT d.o.o. za poslovno savjetovanje</item>
    </izvorni_sadrzaj>
    <derivirana_varijabla naziv="DomainObject.Predmet.SudioniciListNaziv_1">
      <item>ASPER CONSULT d.o.o. za poslovno savjetovanje</item>
    </derivirana_varijabla>
  </DomainObject.Predmet.SudioniciListNaziv>
  <DomainObject.Predmet.SudioniciListAdressOIB>
    <izvorni_sadrzaj>
      <item>ASPER CONSULT d.o.o. za poslovno savjetovanje, OIB 60038477581, Mihanovićeva 51A,21000 Split</item>
    </izvorni_sadrzaj>
    <derivirana_varijabla naziv="DomainObject.Predmet.SudioniciListAdressOIB_1">
      <item>ASPER CONSULT d.o.o. za poslovno savjetovanje, OIB 60038477581, Mihanovićeva 51A,21000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60038477581</item>
    </izvorni_sadrzaj>
    <derivirana_varijabla naziv="DomainObject.Predmet.SudioniciListNazivOIB_1">
      <item>, OIB 60038477581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Ivana Gorana Kovačića 3, 47000 Karlovac</item>
    </izvorni_sadrzaj>
    <derivirana_varijabla naziv="DomainObject.Predmet.StecajniUpraviteljiListAddressOIB_1">
      <item>Marko Plavetić, OIB 54955106285, Ivana Gorana Kovačića 3,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ožujka 2022.</izvorni_sadrzaj>
    <derivirana_varijabla naziv="DomainObject.Predmet.DatumPocetkaProcesa_1">24.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309</properties:Words>
  <properties:Characters>1837</properties:Characters>
  <properties:Lines>47</properties:Lines>
  <properties:Paragraphs>27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2022-11-17T10:45:00Z</dcterms:created>
  <dc:creator>Velimir Vuković</dc:creator>
  <cp:lastModifiedBy>Sanja Periš</cp:lastModifiedBy>
  <dcterms:modified xmlns:xsi="http://www.w3.org/2001/XMLSchema-instance" xsi:type="dcterms:W3CDTF">2022-11-21T09:16:00Z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St-169/2022-30 / Zapisnik - Ročište za glasovanje o planu restrukturiranja (st-169-22 preds. sporazum zapisnik 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